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 xml:space="preserve">Hace unos meses Lourdes </w:t>
      </w:r>
      <w:proofErr w:type="spellStart"/>
      <w:r w:rsidRPr="008C574F">
        <w:rPr>
          <w:rFonts w:ascii="Arial" w:eastAsia="Times New Roman" w:hAnsi="Arial" w:cs="Arial"/>
          <w:color w:val="444444"/>
          <w:sz w:val="24"/>
          <w:szCs w:val="24"/>
          <w:lang w:eastAsia="es-ES"/>
        </w:rPr>
        <w:t>Benería</w:t>
      </w:r>
      <w:proofErr w:type="spellEnd"/>
      <w:r w:rsidRPr="008C574F">
        <w:rPr>
          <w:rFonts w:ascii="Arial" w:eastAsia="Times New Roman" w:hAnsi="Arial" w:cs="Arial"/>
          <w:color w:val="444444"/>
          <w:sz w:val="24"/>
          <w:szCs w:val="24"/>
          <w:lang w:eastAsia="es-ES"/>
        </w:rPr>
        <w:t xml:space="preserve"> manifestaba que el feminismo en Europa no había cuestionado con la suficiente fuerza lo que nos traía el modelo neoliberal, que no había introducido como algo central este tema en su agenda. No estábamos haciendo el suficiente hincapié en que cada vez es más profundo el conflicto entre capital y vida. Veíamos a nuestras compañeras latinoamericanas movilizarse contra el NAFTA, contra el ALCA, generar nuevos frentes contra el libre comercio, salir a la calle bajo el lema “somos mujeres, no mercancías”, pero aunque desde las redes internacionales se seguían y conocían estos procesos, la “</w:t>
      </w:r>
      <w:proofErr w:type="spellStart"/>
      <w:r w:rsidRPr="008C574F">
        <w:rPr>
          <w:rFonts w:ascii="Arial" w:eastAsia="Times New Roman" w:hAnsi="Arial" w:cs="Arial"/>
          <w:color w:val="444444"/>
          <w:sz w:val="24"/>
          <w:szCs w:val="24"/>
          <w:lang w:eastAsia="es-ES"/>
        </w:rPr>
        <w:t>maquilización</w:t>
      </w:r>
      <w:proofErr w:type="spellEnd"/>
      <w:r w:rsidRPr="008C574F">
        <w:rPr>
          <w:rFonts w:ascii="Arial" w:eastAsia="Times New Roman" w:hAnsi="Arial" w:cs="Arial"/>
          <w:color w:val="444444"/>
          <w:sz w:val="24"/>
          <w:szCs w:val="24"/>
          <w:lang w:eastAsia="es-ES"/>
        </w:rPr>
        <w:t>”, se consideraba más un tema de apoyo a las redes feministas que como un tema PROPIO de nuestra agenda.</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24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Pues bien, ya tenemos en casa el caballo de Troya, se requiere información, acción y respuesta porque, como ya se ha dicho, no se trata de un enfrentamiento entre EEUU y Europa, sino un abuso del poder corporativo y multinacional frente a la soberanía democrática.</w:t>
      </w:r>
      <w:r w:rsidRPr="008C574F">
        <w:rPr>
          <w:rFonts w:ascii="Arial" w:eastAsia="Times New Roman" w:hAnsi="Arial" w:cs="Arial"/>
          <w:color w:val="444444"/>
          <w:sz w:val="20"/>
          <w:szCs w:val="20"/>
          <w:lang w:eastAsia="es-ES"/>
        </w:rPr>
        <w:br/>
      </w:r>
      <w:bookmarkStart w:id="0" w:name="more"/>
      <w:bookmarkEnd w:id="0"/>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ENTRANDO DE LLENO EN EL ASUNTO:</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b/>
          <w:bCs/>
          <w:color w:val="444444"/>
          <w:sz w:val="24"/>
          <w:szCs w:val="24"/>
          <w:lang w:eastAsia="es-ES"/>
        </w:rPr>
        <w:t>¿Qué nos estamos jugando las mujeres con la aprobación del TTIP?</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b/>
          <w:bCs/>
          <w:color w:val="444444"/>
          <w:sz w:val="24"/>
          <w:szCs w:val="24"/>
          <w:lang w:eastAsia="es-ES"/>
        </w:rPr>
        <w:t>LABORAL</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Sabemos que el proceso de negociación no está centrado en el tema arancelario, sino en la “cooperación reguladora”, es decir, normativas a la baja. Pues bien, ¿cuál es la “normativa más baja”?</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EEUU es la única democracia que no ha ratificado la convención sobre la eliminación de todas las formas de discriminación de la mujer, no reconoce (al igual que Irán, Somalia o Sudán del Sur) al CEDAW, ni ha firmado el protocolo del mismo que, con sus fallos y lentitudes, permite las denuncias individuales por discriminación y la investigación internacional. Precisamente han sido los grupos que ahora se están sentando a negociar con la UE los que frenaron el proceso de ratificación, es decir: grupo conservador, el fundamentalismo religioso estadounidense y el sector empresarial, en base a tres argumentos, revestidos de ética, con efectos comerciales:</w:t>
      </w:r>
    </w:p>
    <w:p w:rsidR="008C574F" w:rsidRPr="008C574F" w:rsidRDefault="008C574F" w:rsidP="008C574F">
      <w:pPr>
        <w:numPr>
          <w:ilvl w:val="0"/>
          <w:numId w:val="1"/>
        </w:numPr>
        <w:shd w:val="clear" w:color="auto" w:fill="FFFFFF"/>
        <w:spacing w:after="60" w:line="240" w:lineRule="auto"/>
        <w:ind w:left="0" w:firstLine="0"/>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“Obligar a los EEUU a pagar a hombres y mujeres lo mismo por igual trabajo atenta contra las bases del sistema de libre comercio y es un ataque a nuestra soberanía” (Senadora Wendy McElroy)</w:t>
      </w:r>
    </w:p>
    <w:p w:rsidR="008C574F" w:rsidRPr="008C574F" w:rsidRDefault="008C574F" w:rsidP="008C574F">
      <w:pPr>
        <w:numPr>
          <w:ilvl w:val="0"/>
          <w:numId w:val="1"/>
        </w:numPr>
        <w:shd w:val="clear" w:color="auto" w:fill="FFFFFF"/>
        <w:spacing w:after="60" w:line="240" w:lineRule="auto"/>
        <w:ind w:left="0" w:firstLine="0"/>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La garantía de los derechos sexuales y reproductivos –públicos y gratuitos- y la libertad sexual son contrarios a los derechos religiosos, que prevalecen. “Son incompatibles con la tradición y la política de los EEUU que defienden la maternidad y ven a la maternidad con el mayor honor y respeto” (Y benefician a la sanidad privada)</w:t>
      </w:r>
    </w:p>
    <w:p w:rsidR="008C574F" w:rsidRPr="008C574F" w:rsidRDefault="008C574F" w:rsidP="008C574F">
      <w:pPr>
        <w:numPr>
          <w:ilvl w:val="0"/>
          <w:numId w:val="1"/>
        </w:numPr>
        <w:shd w:val="clear" w:color="auto" w:fill="FFFFFF"/>
        <w:spacing w:after="60" w:line="240" w:lineRule="auto"/>
        <w:ind w:left="0" w:firstLine="0"/>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La coeducación y la corresponsabilidad atentan contra los valores tradicionales de la familia “Son incompatibles con la tradición y la política de los EEUU que defienden la maternidad (Y sustentan los cuidados que permiten que el capitalismo funcione)</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lastRenderedPageBreak/>
        <w:t>Entre los Convenios de la Organización Internacional del Trabajo que EEUU no ha firmado se encuentran:</w:t>
      </w:r>
    </w:p>
    <w:p w:rsidR="008C574F" w:rsidRPr="008C574F" w:rsidRDefault="008C574F" w:rsidP="008C574F">
      <w:pPr>
        <w:numPr>
          <w:ilvl w:val="0"/>
          <w:numId w:val="2"/>
        </w:numPr>
        <w:shd w:val="clear" w:color="auto" w:fill="FFFFFF"/>
        <w:spacing w:after="60" w:line="240" w:lineRule="auto"/>
        <w:ind w:left="0" w:firstLine="0"/>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Igualdad de remuneración entre hombres y mujeres.</w:t>
      </w:r>
    </w:p>
    <w:p w:rsidR="008C574F" w:rsidRPr="008C574F" w:rsidRDefault="008C574F" w:rsidP="008C574F">
      <w:pPr>
        <w:numPr>
          <w:ilvl w:val="0"/>
          <w:numId w:val="2"/>
        </w:numPr>
        <w:shd w:val="clear" w:color="auto" w:fill="FFFFFF"/>
        <w:spacing w:after="60" w:line="240" w:lineRule="auto"/>
        <w:ind w:left="0" w:firstLine="0"/>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Apoyo a trabajadores/as con responsabilidades familiares.</w:t>
      </w:r>
    </w:p>
    <w:p w:rsidR="008C574F" w:rsidRPr="008C574F" w:rsidRDefault="008C574F" w:rsidP="008C574F">
      <w:pPr>
        <w:numPr>
          <w:ilvl w:val="0"/>
          <w:numId w:val="2"/>
        </w:numPr>
        <w:shd w:val="clear" w:color="auto" w:fill="FFFFFF"/>
        <w:spacing w:after="60" w:line="240" w:lineRule="auto"/>
        <w:ind w:left="0" w:firstLine="0"/>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Trabajadores/as domésticos.</w:t>
      </w:r>
    </w:p>
    <w:p w:rsidR="008C574F" w:rsidRPr="008C574F" w:rsidRDefault="008C574F" w:rsidP="008C574F">
      <w:pPr>
        <w:numPr>
          <w:ilvl w:val="0"/>
          <w:numId w:val="2"/>
        </w:numPr>
        <w:shd w:val="clear" w:color="auto" w:fill="FFFFFF"/>
        <w:spacing w:after="60" w:line="240" w:lineRule="auto"/>
        <w:ind w:left="0" w:firstLine="0"/>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Año 2000, Convenio sobre la protección de la maternidad (regulan los permisos, prestaciones, derecho a la lactancia)</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El </w:t>
      </w:r>
      <w:r w:rsidRPr="008C574F">
        <w:rPr>
          <w:rFonts w:ascii="Arial" w:eastAsia="Times New Roman" w:hAnsi="Arial" w:cs="Arial"/>
          <w:b/>
          <w:bCs/>
          <w:color w:val="444444"/>
          <w:sz w:val="24"/>
          <w:szCs w:val="24"/>
          <w:lang w:eastAsia="es-ES"/>
        </w:rPr>
        <w:t>riesgo en el proceso de negociación comercial</w:t>
      </w:r>
      <w:r w:rsidRPr="008C574F">
        <w:rPr>
          <w:rFonts w:ascii="Arial" w:eastAsia="Times New Roman" w:hAnsi="Arial" w:cs="Arial"/>
          <w:color w:val="444444"/>
          <w:sz w:val="24"/>
          <w:szCs w:val="24"/>
          <w:lang w:eastAsia="es-ES"/>
        </w:rPr>
        <w:t>, que contempla todas las protecciones laborales que buscan la corresponsabilidad como COSTES a eliminar, es que las empresas europeas que los aceptaron obligadas y a regañadientes (como nos recordó el Círculo de Empresarios la semana pasada) por las legislaciones nacionales, aprovechen la coyuntura para presionar a los gobiernos, en aras del beneficio económico y el éxito comercial, para desregular y retroceder en este campo.</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Nos preocupa también que, a través de la </w:t>
      </w:r>
      <w:r w:rsidRPr="008C574F">
        <w:rPr>
          <w:rFonts w:ascii="Arial" w:eastAsia="Times New Roman" w:hAnsi="Arial" w:cs="Arial"/>
          <w:b/>
          <w:bCs/>
          <w:color w:val="444444"/>
          <w:sz w:val="24"/>
          <w:szCs w:val="24"/>
          <w:lang w:eastAsia="es-ES"/>
        </w:rPr>
        <w:t>puesta en marcha de los tribunales ISDS</w:t>
      </w:r>
      <w:r w:rsidRPr="008C574F">
        <w:rPr>
          <w:rFonts w:ascii="Arial" w:eastAsia="Times New Roman" w:hAnsi="Arial" w:cs="Arial"/>
          <w:color w:val="444444"/>
          <w:sz w:val="24"/>
          <w:szCs w:val="24"/>
          <w:lang w:eastAsia="es-ES"/>
        </w:rPr>
        <w:t>, que equiparan multinacionales y estados soberanos a través de un burdo sistema de arbitraje, puedan sancionar en aras de los daños comerciales, políticas públicas de fomento de la corresponsabilidad que para nosotras son muy importantes, como la ampliación de los servicios públicos de guardería en el periodo de 0 a 3 años o la ampliación de los permisos de maternidad y paternidad iguales, intransferibles, ampliados y pagados.</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De igual manera, en los </w:t>
      </w:r>
      <w:r w:rsidRPr="008C574F">
        <w:rPr>
          <w:rFonts w:ascii="Arial" w:eastAsia="Times New Roman" w:hAnsi="Arial" w:cs="Arial"/>
          <w:b/>
          <w:bCs/>
          <w:color w:val="444444"/>
          <w:sz w:val="24"/>
          <w:szCs w:val="24"/>
          <w:lang w:eastAsia="es-ES"/>
        </w:rPr>
        <w:t>procesos de privatización de servicios públicos y recortes</w:t>
      </w:r>
      <w:r w:rsidRPr="008C574F">
        <w:rPr>
          <w:rFonts w:ascii="Arial" w:eastAsia="Times New Roman" w:hAnsi="Arial" w:cs="Arial"/>
          <w:color w:val="444444"/>
          <w:sz w:val="24"/>
          <w:szCs w:val="24"/>
          <w:lang w:eastAsia="es-ES"/>
        </w:rPr>
        <w:t> en el Estado del Bienestar que están en juego, por la feminización del empleo público (precisamente por el mayor cumplimiento de las leyes de protección en lo público que en lo privado) lo que se destruye es empleo de calidad de las mujeres, transformándolo en empleo precario. Mientras nuestro secretario de estado de comercio, Jaime García–</w:t>
      </w:r>
      <w:proofErr w:type="spellStart"/>
      <w:r w:rsidRPr="008C574F">
        <w:rPr>
          <w:rFonts w:ascii="Arial" w:eastAsia="Times New Roman" w:hAnsi="Arial" w:cs="Arial"/>
          <w:color w:val="444444"/>
          <w:sz w:val="24"/>
          <w:szCs w:val="24"/>
          <w:lang w:eastAsia="es-ES"/>
        </w:rPr>
        <w:t>Legaz</w:t>
      </w:r>
      <w:proofErr w:type="spellEnd"/>
      <w:r w:rsidRPr="008C574F">
        <w:rPr>
          <w:rFonts w:ascii="Arial" w:eastAsia="Times New Roman" w:hAnsi="Arial" w:cs="Arial"/>
          <w:color w:val="444444"/>
          <w:sz w:val="24"/>
          <w:szCs w:val="24"/>
          <w:lang w:eastAsia="es-ES"/>
        </w:rPr>
        <w:t xml:space="preserve"> afirma que el TTIP creará 144.000 empleos, el Centro de investigación de política económica de los agentes de banca de Londres estiman en dos millones los empleos en riesgo entre EEUU y la UE. Las multinacionales no generan puestos de trabajo, aumentan sus beneficios, pero la creación de empleo nunca ha sido una prioridad, está siempre vinculada a la </w:t>
      </w:r>
      <w:proofErr w:type="spellStart"/>
      <w:r w:rsidRPr="008C574F">
        <w:rPr>
          <w:rFonts w:ascii="Arial" w:eastAsia="Times New Roman" w:hAnsi="Arial" w:cs="Arial"/>
          <w:color w:val="444444"/>
          <w:sz w:val="24"/>
          <w:szCs w:val="24"/>
          <w:lang w:eastAsia="es-ES"/>
        </w:rPr>
        <w:t>PyME</w:t>
      </w:r>
      <w:proofErr w:type="spellEnd"/>
      <w:r w:rsidRPr="008C574F">
        <w:rPr>
          <w:rFonts w:ascii="Arial" w:eastAsia="Times New Roman" w:hAnsi="Arial" w:cs="Arial"/>
          <w:color w:val="444444"/>
          <w:sz w:val="24"/>
          <w:szCs w:val="24"/>
          <w:lang w:eastAsia="es-ES"/>
        </w:rPr>
        <w:t>.</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Igualmente, cuando se recortan servicios públicos, aguantan el “shock social” las mujeres, haciéndose cargo de la sostenibilidad del bienestar y la vida, y minimizando los efectos de los recortes en servicios para la infancia, la salud o la dependencia. Sabemos también que en el caso de rentas altas, estos recortes se solventan traspasando las labores de cuidados a las mujeres del Sur, emigrantes, con el efecto devastador que tiene sobre sus propias sociedades de origen.</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Siguiendo en la línea del </w:t>
      </w:r>
      <w:r w:rsidRPr="008C574F">
        <w:rPr>
          <w:rFonts w:ascii="Arial" w:eastAsia="Times New Roman" w:hAnsi="Arial" w:cs="Arial"/>
          <w:b/>
          <w:bCs/>
          <w:color w:val="444444"/>
          <w:sz w:val="24"/>
          <w:szCs w:val="24"/>
          <w:lang w:eastAsia="es-ES"/>
        </w:rPr>
        <w:t>avance de la precariedad</w:t>
      </w:r>
      <w:r w:rsidRPr="008C574F">
        <w:rPr>
          <w:rFonts w:ascii="Arial" w:eastAsia="Times New Roman" w:hAnsi="Arial" w:cs="Arial"/>
          <w:color w:val="444444"/>
          <w:sz w:val="24"/>
          <w:szCs w:val="24"/>
          <w:lang w:eastAsia="es-ES"/>
        </w:rPr>
        <w:t>, hay un área también muy feminizada, los servicios a las empresas y las comunicaciones y el sector cultural (la ICC) que también se van a ver afectados -el sector audiovisual, por la fuerte denuncia que ha tenido en Francia en su defensa de la excepción cultural parece que de momento se va a quedar fuera-. Reflexionando sobre los riesgos de la “</w:t>
      </w:r>
      <w:proofErr w:type="spellStart"/>
      <w:r w:rsidRPr="008C574F">
        <w:rPr>
          <w:rFonts w:ascii="Arial" w:eastAsia="Times New Roman" w:hAnsi="Arial" w:cs="Arial"/>
          <w:color w:val="444444"/>
          <w:sz w:val="24"/>
          <w:szCs w:val="24"/>
          <w:lang w:eastAsia="es-ES"/>
        </w:rPr>
        <w:t>maquilización</w:t>
      </w:r>
      <w:proofErr w:type="spellEnd"/>
      <w:r w:rsidRPr="008C574F">
        <w:rPr>
          <w:rFonts w:ascii="Arial" w:eastAsia="Times New Roman" w:hAnsi="Arial" w:cs="Arial"/>
          <w:color w:val="444444"/>
          <w:sz w:val="24"/>
          <w:szCs w:val="24"/>
          <w:lang w:eastAsia="es-ES"/>
        </w:rPr>
        <w:t xml:space="preserve"> de Europa”, pienso que nuestra maquila no va a ser tan industrial, como una maquila de la creatividad y el conocimiento. Contratos a tiempo parcial, trabajos desde casa que ahorran costes, negociación en solitario, jornadas eternas, efectos </w:t>
      </w:r>
      <w:proofErr w:type="spellStart"/>
      <w:r w:rsidRPr="008C574F">
        <w:rPr>
          <w:rFonts w:ascii="Arial" w:eastAsia="Times New Roman" w:hAnsi="Arial" w:cs="Arial"/>
          <w:color w:val="444444"/>
          <w:sz w:val="24"/>
          <w:szCs w:val="24"/>
          <w:lang w:eastAsia="es-ES"/>
        </w:rPr>
        <w:t>desocializadores</w:t>
      </w:r>
      <w:proofErr w:type="spellEnd"/>
      <w:r w:rsidRPr="008C574F">
        <w:rPr>
          <w:rFonts w:ascii="Arial" w:eastAsia="Times New Roman" w:hAnsi="Arial" w:cs="Arial"/>
          <w:color w:val="444444"/>
          <w:sz w:val="24"/>
          <w:szCs w:val="24"/>
          <w:lang w:eastAsia="es-ES"/>
        </w:rPr>
        <w:t xml:space="preserve"> que vuelven a </w:t>
      </w:r>
      <w:proofErr w:type="spellStart"/>
      <w:r w:rsidRPr="008C574F">
        <w:rPr>
          <w:rFonts w:ascii="Arial" w:eastAsia="Times New Roman" w:hAnsi="Arial" w:cs="Arial"/>
          <w:color w:val="444444"/>
          <w:sz w:val="24"/>
          <w:szCs w:val="24"/>
          <w:lang w:eastAsia="es-ES"/>
        </w:rPr>
        <w:t>invisibilizar</w:t>
      </w:r>
      <w:proofErr w:type="spellEnd"/>
      <w:r w:rsidRPr="008C574F">
        <w:rPr>
          <w:rFonts w:ascii="Arial" w:eastAsia="Times New Roman" w:hAnsi="Arial" w:cs="Arial"/>
          <w:color w:val="444444"/>
          <w:sz w:val="24"/>
          <w:szCs w:val="24"/>
          <w:lang w:eastAsia="es-ES"/>
        </w:rPr>
        <w:t xml:space="preserve"> el trabajo de las mujeres y que tienen una correlación sobre la salud y el bienestar (el aumento del consumo de psicofármacos). Como decía </w:t>
      </w:r>
      <w:proofErr w:type="spellStart"/>
      <w:r w:rsidRPr="008C574F">
        <w:rPr>
          <w:rFonts w:ascii="Arial" w:eastAsia="Times New Roman" w:hAnsi="Arial" w:cs="Arial"/>
          <w:color w:val="444444"/>
          <w:sz w:val="24"/>
          <w:szCs w:val="24"/>
          <w:lang w:eastAsia="es-ES"/>
        </w:rPr>
        <w:t>Benería</w:t>
      </w:r>
      <w:proofErr w:type="spellEnd"/>
      <w:r w:rsidRPr="008C574F">
        <w:rPr>
          <w:rFonts w:ascii="Arial" w:eastAsia="Times New Roman" w:hAnsi="Arial" w:cs="Arial"/>
          <w:color w:val="444444"/>
          <w:sz w:val="24"/>
          <w:szCs w:val="24"/>
          <w:lang w:eastAsia="es-ES"/>
        </w:rPr>
        <w:t xml:space="preserve"> sobre el hecho de haber sido poco tajantes, hemos hablado mucho de techos de cristal, que son muy importantes, que beneficiaban privilegios de clase, y no tanto de </w:t>
      </w:r>
      <w:r w:rsidRPr="008C574F">
        <w:rPr>
          <w:rFonts w:ascii="Arial" w:eastAsia="Times New Roman" w:hAnsi="Arial" w:cs="Arial"/>
          <w:b/>
          <w:bCs/>
          <w:color w:val="444444"/>
          <w:sz w:val="24"/>
          <w:szCs w:val="24"/>
          <w:lang w:eastAsia="es-ES"/>
        </w:rPr>
        <w:t>“suelos pegajosos”</w:t>
      </w:r>
      <w:r w:rsidRPr="008C574F">
        <w:rPr>
          <w:rFonts w:ascii="Arial" w:eastAsia="Times New Roman" w:hAnsi="Arial" w:cs="Arial"/>
          <w:color w:val="444444"/>
          <w:sz w:val="24"/>
          <w:szCs w:val="24"/>
          <w:lang w:eastAsia="es-ES"/>
        </w:rPr>
        <w:t xml:space="preserve"> del riesgo de institucionalizar la precariedad, convertirla en norma y recortar la autonomía económica (con los efectos que tiene sobre la superación de la violencia de género o el día a día de familias </w:t>
      </w:r>
      <w:proofErr w:type="spellStart"/>
      <w:r w:rsidRPr="008C574F">
        <w:rPr>
          <w:rFonts w:ascii="Arial" w:eastAsia="Times New Roman" w:hAnsi="Arial" w:cs="Arial"/>
          <w:color w:val="444444"/>
          <w:sz w:val="24"/>
          <w:szCs w:val="24"/>
          <w:lang w:eastAsia="es-ES"/>
        </w:rPr>
        <w:t>monoparentales</w:t>
      </w:r>
      <w:proofErr w:type="spellEnd"/>
      <w:r w:rsidRPr="008C574F">
        <w:rPr>
          <w:rFonts w:ascii="Arial" w:eastAsia="Times New Roman" w:hAnsi="Arial" w:cs="Arial"/>
          <w:color w:val="444444"/>
          <w:sz w:val="24"/>
          <w:szCs w:val="24"/>
          <w:lang w:eastAsia="es-ES"/>
        </w:rPr>
        <w:t>).</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b/>
          <w:bCs/>
          <w:color w:val="444444"/>
          <w:sz w:val="24"/>
          <w:szCs w:val="24"/>
          <w:lang w:eastAsia="es-ES"/>
        </w:rPr>
        <w:t>CONFLUENCIA CON EL ECOLOGISMO</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 xml:space="preserve">En el proceso de confluencia del feminismo con la denuncia ecologista del TTIP ponemos el foco especialmente sobre la gran industria de la mercantilización y medicalización del cuerpo de las mujeres (no en vano L´Oreal es la segunda gran fortuna europea por detrás de Inditex, dos ejemplos de multinacionales con un patrón de consumo muy </w:t>
      </w:r>
      <w:proofErr w:type="spellStart"/>
      <w:r w:rsidRPr="008C574F">
        <w:rPr>
          <w:rFonts w:ascii="Arial" w:eastAsia="Times New Roman" w:hAnsi="Arial" w:cs="Arial"/>
          <w:color w:val="444444"/>
          <w:sz w:val="24"/>
          <w:szCs w:val="24"/>
          <w:lang w:eastAsia="es-ES"/>
        </w:rPr>
        <w:t>generizado</w:t>
      </w:r>
      <w:proofErr w:type="spellEnd"/>
      <w:r w:rsidRPr="008C574F">
        <w:rPr>
          <w:rFonts w:ascii="Arial" w:eastAsia="Times New Roman" w:hAnsi="Arial" w:cs="Arial"/>
          <w:color w:val="444444"/>
          <w:sz w:val="24"/>
          <w:szCs w:val="24"/>
          <w:lang w:eastAsia="es-ES"/>
        </w:rPr>
        <w:t xml:space="preserve"> y a la vez con una responsabilidad evidente sobre la explotación laboral de las mujeres del Sur). Pues bien, mientras que la UE prohíbe la utilización de 1200 sustancias químicas en este sector, EEUU prohíbe sólo 12, por lo que si en los procesos de negociación se va a la baja, la exposición a sustancias nocivas estará también </w:t>
      </w:r>
      <w:proofErr w:type="spellStart"/>
      <w:r w:rsidRPr="008C574F">
        <w:rPr>
          <w:rFonts w:ascii="Arial" w:eastAsia="Times New Roman" w:hAnsi="Arial" w:cs="Arial"/>
          <w:color w:val="444444"/>
          <w:sz w:val="24"/>
          <w:szCs w:val="24"/>
          <w:lang w:eastAsia="es-ES"/>
        </w:rPr>
        <w:t>generizada</w:t>
      </w:r>
      <w:proofErr w:type="spellEnd"/>
      <w:r w:rsidRPr="008C574F">
        <w:rPr>
          <w:rFonts w:ascii="Arial" w:eastAsia="Times New Roman" w:hAnsi="Arial" w:cs="Arial"/>
          <w:color w:val="444444"/>
          <w:sz w:val="24"/>
          <w:szCs w:val="24"/>
          <w:lang w:eastAsia="es-ES"/>
        </w:rPr>
        <w:t xml:space="preserve">, a la vez que a través de la desregulación de la protección de datos para fines comerciales, estaremos bombardeadas por la llamada al consumo. La resistencia y la información que despleguemos aquí </w:t>
      </w:r>
      <w:proofErr w:type="gramStart"/>
      <w:r w:rsidRPr="008C574F">
        <w:rPr>
          <w:rFonts w:ascii="Arial" w:eastAsia="Times New Roman" w:hAnsi="Arial" w:cs="Arial"/>
          <w:color w:val="444444"/>
          <w:sz w:val="24"/>
          <w:szCs w:val="24"/>
          <w:lang w:eastAsia="es-ES"/>
        </w:rPr>
        <w:t>será</w:t>
      </w:r>
      <w:proofErr w:type="gramEnd"/>
      <w:r w:rsidRPr="008C574F">
        <w:rPr>
          <w:rFonts w:ascii="Arial" w:eastAsia="Times New Roman" w:hAnsi="Arial" w:cs="Arial"/>
          <w:color w:val="444444"/>
          <w:sz w:val="24"/>
          <w:szCs w:val="24"/>
          <w:lang w:eastAsia="es-ES"/>
        </w:rPr>
        <w:t xml:space="preserve"> clave.</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 xml:space="preserve">También en el ámbito agrícola y ganadero (dejando a un lado el hecho de dar más espacio a multinacionales que están especulando con productos alimentarios básicos para la creación de </w:t>
      </w:r>
      <w:proofErr w:type="spellStart"/>
      <w:r w:rsidRPr="008C574F">
        <w:rPr>
          <w:rFonts w:ascii="Arial" w:eastAsia="Times New Roman" w:hAnsi="Arial" w:cs="Arial"/>
          <w:color w:val="444444"/>
          <w:sz w:val="24"/>
          <w:szCs w:val="24"/>
          <w:lang w:eastAsia="es-ES"/>
        </w:rPr>
        <w:t>agrocombustibles</w:t>
      </w:r>
      <w:proofErr w:type="spellEnd"/>
      <w:r w:rsidRPr="008C574F">
        <w:rPr>
          <w:rFonts w:ascii="Arial" w:eastAsia="Times New Roman" w:hAnsi="Arial" w:cs="Arial"/>
          <w:color w:val="444444"/>
          <w:sz w:val="24"/>
          <w:szCs w:val="24"/>
          <w:lang w:eastAsia="es-ES"/>
        </w:rPr>
        <w:t xml:space="preserve"> que impactan sobre la propiedad de la tierra de las mujeres y su soberanía alimentaria), en España corremos el riesgo de acelerar el proceso de DESPOBLACIÓN RURAL. Las mujeres están trabajando principalmente en las explotaciones familiares y en productos regulados y protegidos (denominaciones de origen) que están en riesgo frente a la entrada de las multinacionales agrarias y ganaderas estadounidenses. La emigración de las mujeres en el medio rural supone la muerte del mismo: se “</w:t>
      </w:r>
      <w:proofErr w:type="spellStart"/>
      <w:r w:rsidRPr="008C574F">
        <w:rPr>
          <w:rFonts w:ascii="Arial" w:eastAsia="Times New Roman" w:hAnsi="Arial" w:cs="Arial"/>
          <w:color w:val="444444"/>
          <w:sz w:val="24"/>
          <w:szCs w:val="24"/>
          <w:lang w:eastAsia="es-ES"/>
        </w:rPr>
        <w:t>solterizan</w:t>
      </w:r>
      <w:proofErr w:type="spellEnd"/>
      <w:r w:rsidRPr="008C574F">
        <w:rPr>
          <w:rFonts w:ascii="Arial" w:eastAsia="Times New Roman" w:hAnsi="Arial" w:cs="Arial"/>
          <w:color w:val="444444"/>
          <w:sz w:val="24"/>
          <w:szCs w:val="24"/>
          <w:lang w:eastAsia="es-ES"/>
        </w:rPr>
        <w:t xml:space="preserve">” los pueblos envejecen, no hay </w:t>
      </w:r>
      <w:proofErr w:type="spellStart"/>
      <w:r w:rsidRPr="008C574F">
        <w:rPr>
          <w:rFonts w:ascii="Arial" w:eastAsia="Times New Roman" w:hAnsi="Arial" w:cs="Arial"/>
          <w:color w:val="444444"/>
          <w:sz w:val="24"/>
          <w:szCs w:val="24"/>
          <w:lang w:eastAsia="es-ES"/>
        </w:rPr>
        <w:t>niñ@s</w:t>
      </w:r>
      <w:proofErr w:type="spellEnd"/>
      <w:r w:rsidRPr="008C574F">
        <w:rPr>
          <w:rFonts w:ascii="Arial" w:eastAsia="Times New Roman" w:hAnsi="Arial" w:cs="Arial"/>
          <w:color w:val="444444"/>
          <w:sz w:val="24"/>
          <w:szCs w:val="24"/>
          <w:lang w:eastAsia="es-ES"/>
        </w:rPr>
        <w:t xml:space="preserve"> ni jóvenes, se pierden servicios básicos y se convierte en la pescadilla que muerde la cola, porque no atrae a nuevos pobladores.</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b/>
          <w:bCs/>
          <w:color w:val="444444"/>
          <w:sz w:val="24"/>
          <w:szCs w:val="24"/>
          <w:lang w:eastAsia="es-ES"/>
        </w:rPr>
        <w:t>POR TODO ESTO:</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 xml:space="preserve">Como nos han dicho nuestras compañeras latinoamericanas, la clave ahora está en NO ACEPTAR ESTE MODELO COMO UN HECHO y luchar porque los valores de la economía feminista pasen al centro. Se trata de decir NO a los acuerdos, ya no basta con introducir cláusulas de género o denunciar, por ejemplo, el sesgo </w:t>
      </w:r>
      <w:proofErr w:type="spellStart"/>
      <w:r w:rsidRPr="008C574F">
        <w:rPr>
          <w:rFonts w:ascii="Arial" w:eastAsia="Times New Roman" w:hAnsi="Arial" w:cs="Arial"/>
          <w:color w:val="444444"/>
          <w:sz w:val="24"/>
          <w:szCs w:val="24"/>
          <w:lang w:eastAsia="es-ES"/>
        </w:rPr>
        <w:t>androcéntrico</w:t>
      </w:r>
      <w:proofErr w:type="spellEnd"/>
      <w:r w:rsidRPr="008C574F">
        <w:rPr>
          <w:rFonts w:ascii="Arial" w:eastAsia="Times New Roman" w:hAnsi="Arial" w:cs="Arial"/>
          <w:color w:val="444444"/>
          <w:sz w:val="24"/>
          <w:szCs w:val="24"/>
          <w:lang w:eastAsia="es-ES"/>
        </w:rPr>
        <w:t xml:space="preserve"> de quienes lo están negociando (como dicen María José </w:t>
      </w:r>
      <w:proofErr w:type="spellStart"/>
      <w:r w:rsidRPr="008C574F">
        <w:rPr>
          <w:rFonts w:ascii="Arial" w:eastAsia="Times New Roman" w:hAnsi="Arial" w:cs="Arial"/>
          <w:color w:val="444444"/>
          <w:sz w:val="24"/>
          <w:szCs w:val="24"/>
          <w:lang w:eastAsia="es-ES"/>
        </w:rPr>
        <w:t>Capellín</w:t>
      </w:r>
      <w:proofErr w:type="spellEnd"/>
      <w:r w:rsidRPr="008C574F">
        <w:rPr>
          <w:rFonts w:ascii="Arial" w:eastAsia="Times New Roman" w:hAnsi="Arial" w:cs="Arial"/>
          <w:color w:val="444444"/>
          <w:sz w:val="24"/>
          <w:szCs w:val="24"/>
          <w:lang w:eastAsia="es-ES"/>
        </w:rPr>
        <w:t xml:space="preserve"> y Amaia Pérez Orozco, los </w:t>
      </w:r>
      <w:proofErr w:type="spellStart"/>
      <w:r w:rsidRPr="008C574F">
        <w:rPr>
          <w:rFonts w:ascii="Arial" w:eastAsia="Times New Roman" w:hAnsi="Arial" w:cs="Arial"/>
          <w:color w:val="444444"/>
          <w:sz w:val="24"/>
          <w:szCs w:val="24"/>
          <w:lang w:eastAsia="es-ES"/>
        </w:rPr>
        <w:t>BBVAh</w:t>
      </w:r>
      <w:proofErr w:type="spellEnd"/>
      <w:r w:rsidRPr="008C574F">
        <w:rPr>
          <w:rFonts w:ascii="Arial" w:eastAsia="Times New Roman" w:hAnsi="Arial" w:cs="Arial"/>
          <w:color w:val="444444"/>
          <w:sz w:val="24"/>
          <w:szCs w:val="24"/>
          <w:lang w:eastAsia="es-ES"/>
        </w:rPr>
        <w:t xml:space="preserve">: Blancos, burgueses, varones, adultos y heterosexuales). Se trata de hacer ver que la macroeconomía no es neutra y que el patriarcado y el neoliberalismo van de la mano y se refuerzan mutuamente. Se trata de entender que la denuncia del feminismo al neoliberalismo y al capitalismo más feroz apunta a la línea de flotación. Se está mercantilizando la vida, los cuerpos y nos toca ya llevar a la opinión pública el hecho de que el centro son las personas, no los mercados y empezar a socavar la lógica de la ACUMULACIÓN. Una vida dedicada al más, más, más lejos, más cantidad, ¿para qué? Nos toca el diálogo de confluencia con todas las economías críticas para generar una respuesta firme y crear alternativas y llevar al centro nuestra ECODEPENDENCIA y nuestra VULNERABILIDAD. La imagen de la competición individualizada y feroz, del sálvese </w:t>
      </w:r>
      <w:proofErr w:type="spellStart"/>
      <w:r w:rsidRPr="008C574F">
        <w:rPr>
          <w:rFonts w:ascii="Arial" w:eastAsia="Times New Roman" w:hAnsi="Arial" w:cs="Arial"/>
          <w:color w:val="444444"/>
          <w:sz w:val="24"/>
          <w:szCs w:val="24"/>
          <w:lang w:eastAsia="es-ES"/>
        </w:rPr>
        <w:t>quién</w:t>
      </w:r>
      <w:proofErr w:type="spellEnd"/>
      <w:r w:rsidRPr="008C574F">
        <w:rPr>
          <w:rFonts w:ascii="Arial" w:eastAsia="Times New Roman" w:hAnsi="Arial" w:cs="Arial"/>
          <w:color w:val="444444"/>
          <w:sz w:val="24"/>
          <w:szCs w:val="24"/>
          <w:lang w:eastAsia="es-ES"/>
        </w:rPr>
        <w:t xml:space="preserve"> pueda, es irreal e insostenible, porque la vida no es así, la vida es en relación. Por eso a pesar de la urgencia, no podemos renunciar a seguir pensando sobre el sentido de nuestro trabajo, ni renunciar a la terquedad de que no todo es </w:t>
      </w:r>
      <w:proofErr w:type="spellStart"/>
      <w:r w:rsidRPr="008C574F">
        <w:rPr>
          <w:rFonts w:ascii="Arial" w:eastAsia="Times New Roman" w:hAnsi="Arial" w:cs="Arial"/>
          <w:color w:val="444444"/>
          <w:sz w:val="24"/>
          <w:szCs w:val="24"/>
          <w:lang w:eastAsia="es-ES"/>
        </w:rPr>
        <w:t>monetizable</w:t>
      </w:r>
      <w:proofErr w:type="spellEnd"/>
      <w:r w:rsidRPr="008C574F">
        <w:rPr>
          <w:rFonts w:ascii="Arial" w:eastAsia="Times New Roman" w:hAnsi="Arial" w:cs="Arial"/>
          <w:color w:val="444444"/>
          <w:sz w:val="24"/>
          <w:szCs w:val="24"/>
          <w:lang w:eastAsia="es-ES"/>
        </w:rPr>
        <w:t>.</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r w:rsidRPr="008C574F">
        <w:rPr>
          <w:rFonts w:ascii="Arial" w:eastAsia="Times New Roman" w:hAnsi="Arial" w:cs="Arial"/>
          <w:color w:val="444444"/>
          <w:sz w:val="24"/>
          <w:szCs w:val="24"/>
          <w:lang w:eastAsia="es-ES"/>
        </w:rPr>
        <w:t>Hay que huir también de los discursos que individualizan el “fracaso” y nos aíslan, sin tener en cuenta que estamos sufriendo las consecuencias de la avaricia y la extracción (de los cajeros) hecha política.</w:t>
      </w:r>
    </w:p>
    <w:p w:rsidR="008C574F" w:rsidRPr="008C574F" w:rsidRDefault="008C574F" w:rsidP="008C574F">
      <w:pPr>
        <w:shd w:val="clear" w:color="auto" w:fill="FFFFFF"/>
        <w:spacing w:after="0" w:line="273" w:lineRule="atLeast"/>
        <w:rPr>
          <w:rFonts w:ascii="Arial" w:eastAsia="Times New Roman" w:hAnsi="Arial" w:cs="Arial"/>
          <w:color w:val="444444"/>
          <w:sz w:val="20"/>
          <w:szCs w:val="20"/>
          <w:lang w:eastAsia="es-ES"/>
        </w:rPr>
      </w:pPr>
    </w:p>
    <w:p w:rsidR="008C574F" w:rsidRDefault="008C574F" w:rsidP="008C574F">
      <w:pPr>
        <w:shd w:val="clear" w:color="auto" w:fill="FFFFFF"/>
        <w:spacing w:after="0" w:line="273" w:lineRule="atLeast"/>
        <w:rPr>
          <w:rFonts w:ascii="Arial" w:eastAsia="Times New Roman" w:hAnsi="Arial" w:cs="Arial"/>
          <w:color w:val="444444"/>
          <w:sz w:val="24"/>
          <w:szCs w:val="24"/>
          <w:lang w:eastAsia="es-ES"/>
        </w:rPr>
      </w:pPr>
      <w:r w:rsidRPr="008C574F">
        <w:rPr>
          <w:rFonts w:ascii="Arial" w:eastAsia="Times New Roman" w:hAnsi="Arial" w:cs="Arial"/>
          <w:color w:val="444444"/>
          <w:sz w:val="24"/>
          <w:szCs w:val="24"/>
          <w:lang w:eastAsia="es-ES"/>
        </w:rPr>
        <w:t xml:space="preserve">Podemos pararlo, ya se ha hecho antes, se han conseguido 500.000 firmas contra el TTIP en 5 días, con movilización en 27 países, ha habido protestas en más de 300 ciudades, están pendientes de sus costes electorales y creo que, con el feminismo también en pie, con la estrategia del vampiro que propone </w:t>
      </w:r>
      <w:proofErr w:type="spellStart"/>
      <w:r w:rsidRPr="008C574F">
        <w:rPr>
          <w:rFonts w:ascii="Arial" w:eastAsia="Times New Roman" w:hAnsi="Arial" w:cs="Arial"/>
          <w:color w:val="444444"/>
          <w:sz w:val="24"/>
          <w:szCs w:val="24"/>
          <w:lang w:eastAsia="es-ES"/>
        </w:rPr>
        <w:t>Susan</w:t>
      </w:r>
      <w:proofErr w:type="spellEnd"/>
      <w:r w:rsidRPr="008C574F">
        <w:rPr>
          <w:rFonts w:ascii="Arial" w:eastAsia="Times New Roman" w:hAnsi="Arial" w:cs="Arial"/>
          <w:color w:val="444444"/>
          <w:sz w:val="24"/>
          <w:szCs w:val="24"/>
          <w:lang w:eastAsia="es-ES"/>
        </w:rPr>
        <w:t xml:space="preserve"> </w:t>
      </w:r>
      <w:proofErr w:type="spellStart"/>
      <w:r w:rsidRPr="008C574F">
        <w:rPr>
          <w:rFonts w:ascii="Arial" w:eastAsia="Times New Roman" w:hAnsi="Arial" w:cs="Arial"/>
          <w:color w:val="444444"/>
          <w:sz w:val="24"/>
          <w:szCs w:val="24"/>
          <w:lang w:eastAsia="es-ES"/>
        </w:rPr>
        <w:t>Sontag</w:t>
      </w:r>
      <w:proofErr w:type="spellEnd"/>
      <w:r w:rsidRPr="008C574F">
        <w:rPr>
          <w:rFonts w:ascii="Arial" w:eastAsia="Times New Roman" w:hAnsi="Arial" w:cs="Arial"/>
          <w:color w:val="444444"/>
          <w:sz w:val="24"/>
          <w:szCs w:val="24"/>
          <w:lang w:eastAsia="es-ES"/>
        </w:rPr>
        <w:t>, pararemos el TTIP exponiéndolo a la luz.</w:t>
      </w:r>
    </w:p>
    <w:p w:rsidR="00973EA9" w:rsidRPr="008C574F" w:rsidRDefault="00973EA9" w:rsidP="008C574F">
      <w:pPr>
        <w:shd w:val="clear" w:color="auto" w:fill="FFFFFF"/>
        <w:spacing w:after="0" w:line="273" w:lineRule="atLeast"/>
        <w:rPr>
          <w:rFonts w:ascii="Arial" w:eastAsia="Times New Roman" w:hAnsi="Arial" w:cs="Arial"/>
          <w:color w:val="444444"/>
          <w:sz w:val="20"/>
          <w:szCs w:val="20"/>
          <w:lang w:eastAsia="es-ES"/>
        </w:rPr>
      </w:pPr>
    </w:p>
    <w:p w:rsidR="008C574F" w:rsidRPr="008C574F" w:rsidRDefault="008C574F" w:rsidP="008C574F">
      <w:pPr>
        <w:shd w:val="clear" w:color="auto" w:fill="FFFFFF"/>
        <w:spacing w:after="0" w:line="240" w:lineRule="auto"/>
        <w:rPr>
          <w:rFonts w:ascii="Arial" w:eastAsia="Times New Roman" w:hAnsi="Arial" w:cs="Arial"/>
          <w:color w:val="444444"/>
          <w:sz w:val="20"/>
          <w:szCs w:val="20"/>
          <w:lang w:eastAsia="es-ES"/>
        </w:rPr>
      </w:pPr>
    </w:p>
    <w:p w:rsidR="008064DD" w:rsidRDefault="008064DD"/>
    <w:p w:rsidR="00973EA9" w:rsidRDefault="00973EA9"/>
    <w:sectPr w:rsidR="00973EA9" w:rsidSect="008064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2775"/>
    <w:multiLevelType w:val="multilevel"/>
    <w:tmpl w:val="B93E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325FD4"/>
    <w:multiLevelType w:val="multilevel"/>
    <w:tmpl w:val="BC8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C574F"/>
    <w:rsid w:val="007631AF"/>
    <w:rsid w:val="008064DD"/>
    <w:rsid w:val="008C574F"/>
    <w:rsid w:val="00973E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C574F"/>
  </w:style>
  <w:style w:type="character" w:styleId="Hipervnculo">
    <w:name w:val="Hyperlink"/>
    <w:basedOn w:val="Fuentedeprrafopredeter"/>
    <w:uiPriority w:val="99"/>
    <w:semiHidden/>
    <w:unhideWhenUsed/>
    <w:rsid w:val="008C574F"/>
    <w:rPr>
      <w:color w:val="0000FF"/>
      <w:u w:val="single"/>
    </w:rPr>
  </w:style>
  <w:style w:type="character" w:customStyle="1" w:styleId="item-action">
    <w:name w:val="item-action"/>
    <w:basedOn w:val="Fuentedeprrafopredeter"/>
    <w:rsid w:val="008C574F"/>
  </w:style>
  <w:style w:type="paragraph" w:styleId="Textodeglobo">
    <w:name w:val="Balloon Text"/>
    <w:basedOn w:val="Normal"/>
    <w:link w:val="TextodegloboCar"/>
    <w:uiPriority w:val="99"/>
    <w:semiHidden/>
    <w:unhideWhenUsed/>
    <w:rsid w:val="008C5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954735">
      <w:bodyDiv w:val="1"/>
      <w:marLeft w:val="0"/>
      <w:marRight w:val="0"/>
      <w:marTop w:val="0"/>
      <w:marBottom w:val="0"/>
      <w:divBdr>
        <w:top w:val="none" w:sz="0" w:space="0" w:color="auto"/>
        <w:left w:val="none" w:sz="0" w:space="0" w:color="auto"/>
        <w:bottom w:val="none" w:sz="0" w:space="0" w:color="auto"/>
        <w:right w:val="none" w:sz="0" w:space="0" w:color="auto"/>
      </w:divBdr>
      <w:divsChild>
        <w:div w:id="1839073899">
          <w:marLeft w:val="0"/>
          <w:marRight w:val="0"/>
          <w:marTop w:val="0"/>
          <w:marBottom w:val="0"/>
          <w:divBdr>
            <w:top w:val="none" w:sz="0" w:space="0" w:color="auto"/>
            <w:left w:val="none" w:sz="0" w:space="0" w:color="auto"/>
            <w:bottom w:val="none" w:sz="0" w:space="0" w:color="auto"/>
            <w:right w:val="none" w:sz="0" w:space="0" w:color="auto"/>
          </w:divBdr>
        </w:div>
        <w:div w:id="1533223771">
          <w:marLeft w:val="0"/>
          <w:marRight w:val="0"/>
          <w:marTop w:val="360"/>
          <w:marBottom w:val="0"/>
          <w:divBdr>
            <w:top w:val="none" w:sz="0" w:space="0" w:color="auto"/>
            <w:left w:val="none" w:sz="0" w:space="0" w:color="auto"/>
            <w:bottom w:val="none" w:sz="0" w:space="0" w:color="auto"/>
            <w:right w:val="none" w:sz="0" w:space="0" w:color="auto"/>
          </w:divBdr>
          <w:divsChild>
            <w:div w:id="11257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8891</Characters>
  <Application>Microsoft Office Word</Application>
  <DocSecurity>0</DocSecurity>
  <Lines>74</Lines>
  <Paragraphs>20</Paragraphs>
  <ScaleCrop>false</ScaleCrop>
  <Company>RevolucionUnattended</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dolors</cp:lastModifiedBy>
  <cp:revision>2</cp:revision>
  <dcterms:created xsi:type="dcterms:W3CDTF">2015-04-10T10:13:00Z</dcterms:created>
  <dcterms:modified xsi:type="dcterms:W3CDTF">2015-04-10T16:35:00Z</dcterms:modified>
</cp:coreProperties>
</file>