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right="276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right="276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Standard"/>
        <w:jc w:val="both"/>
        <w:rPr>
          <w:sz w:val="32"/>
          <w:szCs w:val="32"/>
        </w:rPr>
      </w:pPr>
      <w:r>
        <w:rPr>
          <w:rFonts w:cs="Arial" w:ascii="Arial" w:hAnsi="Arial"/>
          <w:b/>
          <w:sz w:val="28"/>
          <w:szCs w:val="28"/>
        </w:rPr>
        <w:t>¡</w:t>
      </w:r>
      <w:r>
        <w:rPr>
          <w:rFonts w:cs="Arial" w:ascii="Arial" w:hAnsi="Arial"/>
          <w:b/>
          <w:sz w:val="32"/>
          <w:szCs w:val="32"/>
        </w:rPr>
        <w:t>ACTUA!</w:t>
      </w:r>
      <w:r>
        <w:rPr>
          <w:rFonts w:cs="Arial" w:ascii="Arial" w:hAnsi="Arial"/>
          <w:b/>
          <w:sz w:val="28"/>
          <w:szCs w:val="28"/>
        </w:rPr>
        <w:t xml:space="preserve">   </w:t>
      </w:r>
    </w:p>
    <w:p>
      <w:pPr>
        <w:pStyle w:val="Standard"/>
        <w:jc w:val="both"/>
        <w:rPr/>
      </w:pPr>
      <w:r>
        <w:rPr/>
      </w:r>
    </w:p>
    <w:p>
      <w:pPr>
        <w:pStyle w:val="Standard"/>
        <w:ind w:right="276" w:hanging="0"/>
        <w:jc w:val="both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</w:r>
    </w:p>
    <w:p>
      <w:pPr>
        <w:pStyle w:val="Standard"/>
        <w:ind w:right="276" w:hanging="0"/>
        <w:jc w:val="both"/>
        <w:rPr>
          <w:rFonts w:ascii="Arial" w:hAnsi="Arial" w:cs="Arial"/>
          <w:b/>
          <w:b/>
          <w:sz w:val="32"/>
          <w:szCs w:val="32"/>
        </w:rPr>
      </w:pPr>
      <w:r>
        <w:rPr>
          <w:rFonts w:cs="Arial" w:ascii="Arial" w:hAnsi="Arial"/>
          <w:b/>
          <w:sz w:val="32"/>
          <w:szCs w:val="32"/>
        </w:rPr>
        <w:t xml:space="preserve">ISRAEL / TPO: LIBERTAD INMEDIATA E INCONDICIONAL PARA LA OBJETORA DE CONCIENCIA DE 19 AÑOS, HADAS TAL </w:t>
      </w:r>
    </w:p>
    <w:p>
      <w:pPr>
        <w:pStyle w:val="Standard"/>
        <w:ind w:right="276" w:hanging="0"/>
        <w:jc w:val="both"/>
        <w:rPr>
          <w:rFonts w:ascii="Arial" w:hAnsi="Arial" w:cs="Arial"/>
          <w:b/>
          <w:b/>
          <w:sz w:val="32"/>
          <w:szCs w:val="32"/>
        </w:rPr>
      </w:pPr>
      <w:r>
        <w:rPr>
          <w:rFonts w:cs="Arial" w:ascii="Arial" w:hAnsi="Arial"/>
          <w:b/>
          <w:sz w:val="32"/>
          <w:szCs w:val="32"/>
        </w:rPr>
      </w:r>
    </w:p>
    <w:p>
      <w:pPr>
        <w:pStyle w:val="Standard"/>
        <w:ind w:right="276" w:hanging="0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Standard"/>
        <w:ind w:right="276" w:hanging="0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 xml:space="preserve">La joven israelí </w:t>
      </w:r>
      <w:r>
        <w:rPr>
          <w:rFonts w:cs="Arial" w:ascii="Arial" w:hAnsi="Arial"/>
          <w:b/>
          <w:sz w:val="24"/>
        </w:rPr>
        <w:t>Hadas Tal</w:t>
      </w:r>
      <w:r>
        <w:rPr>
          <w:rFonts w:cs="Arial" w:ascii="Arial" w:hAnsi="Arial"/>
          <w:sz w:val="24"/>
        </w:rPr>
        <w:t>, de 19 años, anunció su negativa a servir en el ejército de su país por motivos de objeción a la ocupación israelí del territorio palestino y por las violaciones de los derechos humanos contra las personas palestinas.</w:t>
      </w:r>
    </w:p>
    <w:p>
      <w:pPr>
        <w:pStyle w:val="Standard"/>
        <w:ind w:right="276" w:hanging="0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Standard"/>
        <w:ind w:right="276" w:hanging="0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Hadas anunció su negativa a realizar el servicio militar el 7 de agosto de 2017, fecha desde la que está detenida. La tercera y última sentencia de prisión contra ella fue decretada el pasado 16 de octubre.</w:t>
      </w:r>
    </w:p>
    <w:p>
      <w:pPr>
        <w:pStyle w:val="Standard"/>
        <w:ind w:right="276" w:hanging="0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Standard"/>
        <w:ind w:right="276" w:hanging="0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 xml:space="preserve">Amnistía Internacional considera que los objetores y las objetoras totales al servicio militar por motivos de conciencia son </w:t>
      </w:r>
      <w:r>
        <w:rPr>
          <w:rFonts w:cs="Arial" w:ascii="Arial" w:hAnsi="Arial"/>
          <w:i/>
          <w:sz w:val="24"/>
        </w:rPr>
        <w:t>presos y presas de conciencia</w:t>
      </w:r>
      <w:r>
        <w:rPr>
          <w:rFonts w:cs="Arial" w:ascii="Arial" w:hAnsi="Arial"/>
          <w:sz w:val="24"/>
        </w:rPr>
        <w:t xml:space="preserve"> cuando, como en el caso Israel, no hay otro servicio civil disponible.</w:t>
      </w:r>
    </w:p>
    <w:p>
      <w:pPr>
        <w:pStyle w:val="Standard"/>
        <w:ind w:right="276" w:hanging="0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Standard"/>
        <w:ind w:right="276" w:hanging="0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Amnistía Internacional, que exige la libertad inmediata para la objetora de conciencia, ha lanzado una campaña dirigida al Gobierno de Israel, en la que os invitamos a participar.</w:t>
      </w:r>
    </w:p>
    <w:p>
      <w:pPr>
        <w:pStyle w:val="Standard"/>
        <w:ind w:right="276" w:hanging="0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Standard"/>
        <w:ind w:right="276" w:hanging="0"/>
        <w:jc w:val="both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</w:r>
    </w:p>
    <w:p>
      <w:pPr>
        <w:pStyle w:val="Standard"/>
        <w:ind w:right="276" w:hanging="0"/>
        <w:jc w:val="both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</w:r>
    </w:p>
    <w:p>
      <w:pPr>
        <w:pStyle w:val="Standard"/>
        <w:ind w:right="276" w:hanging="0"/>
        <w:jc w:val="both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  <w:t>Propuesta de Tuits:</w:t>
      </w:r>
    </w:p>
    <w:p>
      <w:pPr>
        <w:pStyle w:val="Standard"/>
        <w:ind w:right="276" w:hanging="0"/>
        <w:jc w:val="both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</w:r>
    </w:p>
    <w:p>
      <w:pPr>
        <w:pStyle w:val="Standard"/>
        <w:ind w:right="276" w:hanging="0"/>
        <w:jc w:val="both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  <w:t>#Israel: Libertad inmediata e incondicional para la #ObjetoraDeConciencia de 19 años #Hadas Tal</w:t>
      </w:r>
    </w:p>
    <w:p>
      <w:pPr>
        <w:pStyle w:val="Standard"/>
        <w:ind w:right="276" w:hanging="0"/>
        <w:jc w:val="both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</w:r>
    </w:p>
    <w:p>
      <w:pPr>
        <w:pStyle w:val="Standard"/>
        <w:ind w:right="276" w:hanging="0"/>
        <w:jc w:val="both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  <w:t>La objeción de conciencia a realizar el servicio militar es un derecho humano. Liberen a la #ObjetoriaDeConciencia de 19 años #Hadas Tal</w:t>
      </w:r>
    </w:p>
    <w:p>
      <w:pPr>
        <w:pStyle w:val="Standard"/>
        <w:ind w:right="276" w:hanging="0"/>
        <w:jc w:val="both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</w:r>
    </w:p>
    <w:p>
      <w:pPr>
        <w:pStyle w:val="Standard"/>
        <w:ind w:right="276" w:hanging="0"/>
        <w:jc w:val="both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</w:r>
    </w:p>
    <w:p>
      <w:pPr>
        <w:pStyle w:val="Standard"/>
        <w:ind w:right="276" w:hanging="0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Standard"/>
        <w:ind w:right="276" w:hanging="0"/>
        <w:jc w:val="both"/>
        <w:rPr/>
      </w:pPr>
      <w:r>
        <w:rPr>
          <w:rFonts w:cs="Arial" w:ascii="Arial" w:hAnsi="Arial"/>
          <w:sz w:val="24"/>
        </w:rPr>
        <w:t xml:space="preserve">Gracias por actuar. 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0" w:top="2236" w:footer="349" w:bottom="1418" w:gutter="0"/>
      <w:pgNumType w:fmt="decimal"/>
      <w:formProt w:val="false"/>
      <w:textDirection w:val="lrTb"/>
      <w:docGrid w:type="default" w:linePitch="24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Amnesty Trade Gothic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>
        <w:bCs/>
        <w:color w:val="999999"/>
        <w:sz w:val="13"/>
        <w:szCs w:val="12"/>
      </w:rPr>
    </w:pPr>
    <w:r>
      <w:rPr>
        <w:bCs/>
        <w:color w:val="999999"/>
        <w:sz w:val="13"/>
        <w:szCs w:val="12"/>
      </w:rPr>
      <w:tab/>
      <w:tab/>
      <w:tab/>
      <w:tab/>
      <w:tab/>
      <w:tab/>
      <w:tab/>
      <w:tab/>
      <w:t xml:space="preserve">                       Por los derechos humanos en todo el mundo</w:t>
    </w:r>
  </w:p>
  <w:p>
    <w:pPr>
      <w:pStyle w:val="Piedepgina"/>
      <w:rPr>
        <w:color w:val="999999"/>
        <w:sz w:val="13"/>
        <w:szCs w:val="12"/>
      </w:rPr>
    </w:pPr>
    <w:r>
      <w:rPr>
        <w:color w:val="999999"/>
        <w:sz w:val="13"/>
        <w:szCs w:val="12"/>
      </w:rPr>
      <w:tab/>
      <w:t xml:space="preserve">                                                                Premio Nobel de la Paz 1977. Declarada de utilidad pública (Acuerdo Consejo Ministros 31 julio 1981)</w:t>
    </w:r>
  </w:p>
  <w:p>
    <w:pPr>
      <w:pStyle w:val="Piedepgina"/>
      <w:rPr>
        <w:rStyle w:val="Pagenumber"/>
        <w:color w:val="999999"/>
      </w:rPr>
    </w:pPr>
    <w:r>
      <w:rPr>
        <w:color w:val="999999"/>
      </w:rPr>
    </w:r>
  </w:p>
  <w:p>
    <w:pPr>
      <w:pStyle w:val="Piedepgin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tabs>
        <w:tab w:val="center" w:pos="4816" w:leader="none"/>
      </w:tabs>
      <w:rPr/>
    </w:pPr>
    <w:r>
      <w:rPr/>
    </w:r>
  </w:p>
  <w:p>
    <w:pPr>
      <w:pStyle w:val="Cabecera"/>
      <w:tabs>
        <w:tab w:val="center" w:pos="4816" w:leader="none"/>
      </w:tabs>
      <w:rPr/>
    </w:pPr>
    <w:r>
      <w:rPr/>
    </w:r>
  </w:p>
  <w:p>
    <w:pPr>
      <w:pStyle w:val="Cabecera"/>
      <w:tabs>
        <w:tab w:val="center" w:pos="4816" w:leader="none"/>
      </w:tabs>
      <w:rPr/>
    </w:pPr>
    <w:r>
      <w:rPr/>
    </w:r>
  </w:p>
  <w:p>
    <w:pPr>
      <w:pStyle w:val="Cabecera"/>
      <w:tabs>
        <w:tab w:val="center" w:pos="4816" w:leader="none"/>
      </w:tabs>
      <w:rPr/>
    </w:pPr>
    <w:r>
      <w:rPr/>
    </w:r>
  </w:p>
  <w:p>
    <w:pPr>
      <w:pStyle w:val="Cabecera"/>
      <w:tabs>
        <w:tab w:val="center" w:pos="4816" w:leader="none"/>
      </w:tabs>
      <w:rPr/>
    </w:pPr>
    <w:r>
      <w:rPr/>
    </w:r>
  </w:p>
  <w:p>
    <w:pPr>
      <w:pStyle w:val="Cabecera"/>
      <w:tabs>
        <w:tab w:val="center" w:pos="4816" w:leader="none"/>
      </w:tabs>
      <w:rPr/>
    </w:pPr>
    <w:r>
      <w:rPr/>
      <w:drawing>
        <wp:inline distT="0" distB="0" distL="0" distR="2540">
          <wp:extent cx="2283460" cy="687070"/>
          <wp:effectExtent l="0" t="0" r="0" b="0"/>
          <wp:docPr id="1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83460" cy="687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tab/>
    </w:r>
    <w:r>
      <mc:AlternateContent>
        <mc:Choice Requires="wps">
          <w:drawing>
            <wp:anchor behindDoc="1" distT="0" distB="0" distL="0" distR="0" simplePos="0" locked="0" layoutInCell="1" allowOverlap="1" relativeHeight="2">
              <wp:simplePos x="0" y="0"/>
              <wp:positionH relativeFrom="column">
                <wp:posOffset>4114800</wp:posOffset>
              </wp:positionH>
              <wp:positionV relativeFrom="page">
                <wp:posOffset>734060</wp:posOffset>
              </wp:positionV>
              <wp:extent cx="2286000" cy="685800"/>
              <wp:effectExtent l="0" t="0" r="0" b="0"/>
              <wp:wrapSquare wrapText="bothSides"/>
              <wp:docPr id="2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6000" cy="685800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Contenidodelmarco"/>
                            <w:rPr>
                              <w:szCs w:val="12"/>
                            </w:rPr>
                          </w:pPr>
                          <w:r>
                            <w:rPr>
                              <w:szCs w:val="12"/>
                            </w:rPr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180pt;height:54pt;mso-wrap-distance-left:0pt;mso-wrap-distance-right:0pt;mso-wrap-distance-top:0pt;mso-wrap-distance-bottom:0pt;margin-top:57.8pt;mso-position-vertical-relative:page;margin-left:324pt;mso-position-horizontal-relative:text">
              <v:textbox inset="0in,0in,0in,0in">
                <w:txbxContent>
                  <w:p>
                    <w:pPr>
                      <w:pStyle w:val="Contenidodelmarco"/>
                      <w:rPr>
                        <w:szCs w:val="12"/>
                      </w:rPr>
                    </w:pPr>
                    <w:r>
                      <w:rPr>
                        <w:szCs w:val="12"/>
                      </w:rPr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10"/>
  <w:embedSystemFonts/>
  <w:defaultTabStop w:val="708"/>
  <w:compat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Times New Roman"/>
        <w:lang w:val="en-US" w:eastAsia="es-ES" w:bidi="ar-SA"/>
      </w:rPr>
    </w:rPrDefault>
    <w:pPrDefault>
      <w:pPr/>
    </w:pPrDefault>
  </w:docDefaults>
  <w:latentStyles w:defLockedState="0" w:defUIPriority="0" w:defSemiHidden="0" w:defUnhideWhenUsed="0" w:defQFormat="0" w:count="267"/>
  <w:style w:type="paragraph" w:styleId="Normal" w:default="1">
    <w:name w:val="Normal"/>
    <w:qFormat/>
    <w:rsid w:val="00031a33"/>
    <w:pPr>
      <w:widowControl/>
      <w:bidi w:val="0"/>
      <w:jc w:val="left"/>
    </w:pPr>
    <w:rPr>
      <w:rFonts w:ascii="Amnesty Trade Gothic" w:hAnsi="Amnesty Trade Gothic" w:eastAsia="Cambria" w:cs="Times New Roman"/>
      <w:color w:val="000000"/>
      <w:sz w:val="20"/>
      <w:szCs w:val="24"/>
      <w:lang w:eastAsia="en-US" w:val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link w:val="Encabezado"/>
    <w:qFormat/>
    <w:rsid w:val="00926670"/>
    <w:rPr>
      <w:rFonts w:ascii="Amnesty Trade Gothic" w:hAnsi="Amnesty Trade Gothic"/>
      <w:color w:val="000000"/>
      <w:szCs w:val="24"/>
      <w:lang w:eastAsia="en-US"/>
    </w:rPr>
  </w:style>
  <w:style w:type="character" w:styleId="PiedepginaCar" w:customStyle="1">
    <w:name w:val="Pie de página Car"/>
    <w:link w:val="Piedepgina"/>
    <w:qFormat/>
    <w:rsid w:val="00926670"/>
    <w:rPr>
      <w:rFonts w:ascii="Amnesty Trade Gothic" w:hAnsi="Amnesty Trade Gothic"/>
      <w:color w:val="000000"/>
      <w:szCs w:val="24"/>
      <w:lang w:eastAsia="en-US"/>
    </w:rPr>
  </w:style>
  <w:style w:type="character" w:styleId="EnlacedeInternet">
    <w:name w:val="Enlace de Internet"/>
    <w:rsid w:val="00926670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qFormat/>
    <w:rsid w:val="00926670"/>
    <w:rPr>
      <w:color w:val="800080"/>
      <w:u w:val="single"/>
    </w:rPr>
  </w:style>
  <w:style w:type="character" w:styleId="Pagenumber">
    <w:name w:val="page number"/>
    <w:basedOn w:val="DefaultParagraphFont"/>
    <w:qFormat/>
    <w:rsid w:val="002f1dac"/>
    <w:rPr/>
  </w:style>
  <w:style w:type="character" w:styleId="TextodegloboCar" w:customStyle="1">
    <w:name w:val="Texto de globo Car"/>
    <w:basedOn w:val="DefaultParagraphFont"/>
    <w:link w:val="Textodeglobo"/>
    <w:qFormat/>
    <w:rsid w:val="00f4440c"/>
    <w:rPr>
      <w:rFonts w:ascii="Tahoma" w:hAnsi="Tahoma" w:cs="Tahoma"/>
      <w:color w:val="000000"/>
      <w:sz w:val="16"/>
      <w:szCs w:val="16"/>
      <w:lang w:eastAsia="en-US"/>
    </w:rPr>
  </w:style>
  <w:style w:type="paragraph" w:styleId="Ttulo">
    <w:name w:val="Título"/>
    <w:basedOn w:val="Normal"/>
    <w:next w:val="Cuerpodetex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Mang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abecera">
    <w:name w:val="Header"/>
    <w:basedOn w:val="Normal"/>
    <w:link w:val="EncabezadoCar"/>
    <w:unhideWhenUsed/>
    <w:rsid w:val="00926670"/>
    <w:pPr>
      <w:tabs>
        <w:tab w:val="center" w:pos="4419" w:leader="none"/>
        <w:tab w:val="right" w:pos="8838" w:leader="none"/>
      </w:tabs>
    </w:pPr>
    <w:rPr/>
  </w:style>
  <w:style w:type="paragraph" w:styleId="Piedepgina">
    <w:name w:val="Footer"/>
    <w:basedOn w:val="Normal"/>
    <w:link w:val="PiedepginaCar"/>
    <w:unhideWhenUsed/>
    <w:rsid w:val="00926670"/>
    <w:pPr>
      <w:tabs>
        <w:tab w:val="center" w:pos="4419" w:leader="none"/>
        <w:tab w:val="right" w:pos="8838" w:leader="none"/>
      </w:tabs>
    </w:pPr>
    <w:rPr/>
  </w:style>
  <w:style w:type="paragraph" w:styleId="BalloonText">
    <w:name w:val="Balloon Text"/>
    <w:basedOn w:val="Normal"/>
    <w:link w:val="TextodegloboCar"/>
    <w:qFormat/>
    <w:rsid w:val="00f4440c"/>
    <w:pPr/>
    <w:rPr>
      <w:rFonts w:ascii="Tahoma" w:hAnsi="Tahoma" w:cs="Tahoma"/>
      <w:sz w:val="16"/>
      <w:szCs w:val="16"/>
    </w:rPr>
  </w:style>
  <w:style w:type="paragraph" w:styleId="Standard" w:customStyle="1">
    <w:name w:val="Standard"/>
    <w:qFormat/>
    <w:rsid w:val="00df6d5d"/>
    <w:pPr>
      <w:widowControl/>
      <w:suppressAutoHyphens w:val="true"/>
      <w:bidi w:val="0"/>
      <w:jc w:val="left"/>
    </w:pPr>
    <w:rPr>
      <w:rFonts w:ascii="Amnesty Trade Gothic" w:hAnsi="Amnesty Trade Gothic" w:eastAsia="Cambria" w:cs="Times New Roman"/>
      <w:color w:val="000000"/>
      <w:sz w:val="20"/>
      <w:szCs w:val="24"/>
      <w:lang w:val="es-ES" w:eastAsia="en-US" w:bidi="ar-SA"/>
    </w:rPr>
  </w:style>
  <w:style w:type="paragraph" w:styleId="Contenidodelmarco">
    <w:name w:val="Contenido del marc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3EA7DE-6720-42EE-AA1D-1BC6A69A8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LibreOffice/5.2.1.2$Windows_x86 LibreOffice_project/31dd62db80d4e60af04904455ec9c9219178d620</Application>
  <Pages>1</Pages>
  <Words>225</Words>
  <Characters>1159</Characters>
  <CharactersWithSpaces>1474</CharactersWithSpaces>
  <Paragraphs>13</Paragraphs>
  <Company>Universidad Valencia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2017-11-08T19:26:00Z</dcterms:created>
  <dc:creator>vicente</dc:creator>
  <dc:description/>
  <dc:language>ca-ES-valencia</dc:language>
  <cp:lastModifiedBy>user</cp:lastModifiedBy>
  <cp:lastPrinted>2017-11-08T19:26:00Z</cp:lastPrinted>
  <dcterms:modified xsi:type="dcterms:W3CDTF">2017-11-08T19:26:00Z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Universidad Valencia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