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Cs w:val="20"/>
          <w:lang w:val="es-ES"/>
        </w:rPr>
      </w:pPr>
      <w:r>
        <w:rPr>
          <w:rFonts w:cs="Arial" w:ascii="Arial" w:hAnsi="Arial"/>
          <w:szCs w:val="20"/>
          <w:lang w:val="es-ES"/>
        </w:rPr>
      </w:r>
    </w:p>
    <w:p>
      <w:pPr>
        <w:pStyle w:val="Normal"/>
        <w:jc w:val="both"/>
        <w:rPr>
          <w:rFonts w:ascii="Arial" w:hAnsi="Arial" w:cs="Arial"/>
          <w:szCs w:val="20"/>
          <w:lang w:val="es-ES"/>
        </w:rPr>
      </w:pPr>
      <w:r>
        <w:rPr>
          <w:rFonts w:cs="Arial" w:ascii="Arial" w:hAnsi="Arial"/>
          <w:szCs w:val="20"/>
          <w:lang w:val="es-ES"/>
        </w:rPr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  <w:lang w:val="es-ES"/>
        </w:rPr>
        <w:t>¡ACTÚA!</w:t>
      </w:r>
    </w:p>
    <w:p>
      <w:pPr>
        <w:pStyle w:val="Normal"/>
        <w:jc w:val="both"/>
        <w:rPr>
          <w:rFonts w:ascii="Arial" w:hAnsi="Arial" w:cs="Arial"/>
          <w:szCs w:val="20"/>
          <w:lang w:val="es-ES"/>
        </w:rPr>
      </w:pPr>
      <w:r>
        <w:rPr>
          <w:rFonts w:cs="Arial" w:ascii="Arial" w:hAnsi="Arial"/>
          <w:szCs w:val="20"/>
          <w:lang w:val="es-ES"/>
        </w:rPr>
      </w:r>
    </w:p>
    <w:p>
      <w:pPr>
        <w:pStyle w:val="Normal"/>
        <w:jc w:val="both"/>
        <w:rPr>
          <w:rFonts w:ascii="Arial" w:hAnsi="Arial" w:cs="Arial"/>
          <w:szCs w:val="20"/>
          <w:lang w:val="es-ES"/>
        </w:rPr>
      </w:pPr>
      <w:r>
        <w:rPr>
          <w:rFonts w:cs="Arial" w:ascii="Arial" w:hAnsi="Arial"/>
          <w:szCs w:val="20"/>
          <w:lang w:val="es-ES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  <w:lang w:val="es-ES"/>
        </w:rPr>
        <w:t>ARABIA SAUDÍ: DEFENSORAS POR EL DERECHO A CONDUCIR DETENIDAS</w:t>
      </w:r>
    </w:p>
    <w:p>
      <w:pPr>
        <w:pStyle w:val="Normal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cs="Arial" w:ascii="Arial" w:hAnsi="Arial"/>
          <w:sz w:val="32"/>
          <w:szCs w:val="32"/>
          <w:lang w:val="es-ES"/>
        </w:rPr>
      </w:r>
    </w:p>
    <w:p>
      <w:pPr>
        <w:pStyle w:val="Normal"/>
        <w:ind w:right="5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s-ES"/>
        </w:rPr>
        <w:t xml:space="preserve">Loujain al Hathloul es una activista de Arabia Saudí por los derechos de las mujeres, muy conocida por defender el derecho de las mujeres a conducir. Loujain llegó a estar detenida durante 73 días por desafiar dicha prohibición. Recientemente, ha sido blanco de una campaña de difamación emprendida  por el gobierno saudí  y los medios afines al mismo, en la que se le acusaba, junto a otras defensoras también detenidas, de “traidora”. </w:t>
      </w:r>
    </w:p>
    <w:p>
      <w:pPr>
        <w:pStyle w:val="Normal"/>
        <w:ind w:right="5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s-ES"/>
        </w:rPr>
        <w:t xml:space="preserve">Tanto ella como otras dos de las activistas detenidas (Eman al Nafjan y Aziza Youssef) forman parte del proyecto para aumentar la presencia en Wikipedia. Una de las activistas detenidas, la doctora Aisha al-Manea, ha sido liberada aunque aún se desconocen los detalles. </w:t>
      </w:r>
    </w:p>
    <w:p>
      <w:pPr>
        <w:pStyle w:val="Normal"/>
        <w:ind w:right="560" w:hanging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ind w:right="5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s-ES"/>
        </w:rPr>
        <w:t xml:space="preserve">Amnistía Internacional lanza una campaña para conseguir la liberación incondicional de estas defensoras de los derechos de las mujeres, en la que puedes participar </w:t>
      </w:r>
      <w:r>
        <w:rPr>
          <w:rFonts w:cs="Arial" w:ascii="Arial" w:hAnsi="Arial"/>
          <w:b/>
          <w:sz w:val="22"/>
          <w:szCs w:val="22"/>
          <w:lang w:val="es-ES"/>
        </w:rPr>
        <w:t>actuando en</w:t>
      </w:r>
      <w:r>
        <w:rPr>
          <w:rFonts w:cs="Arial" w:ascii="Arial" w:hAnsi="Arial"/>
          <w:sz w:val="22"/>
          <w:szCs w:val="22"/>
          <w:lang w:val="es-ES"/>
        </w:rPr>
        <w:t xml:space="preserve"> </w:t>
      </w:r>
      <w:r>
        <w:rPr>
          <w:rFonts w:cs="Arial" w:ascii="Arial" w:hAnsi="Arial"/>
          <w:b/>
          <w:sz w:val="22"/>
          <w:szCs w:val="22"/>
          <w:lang w:val="es-ES"/>
        </w:rPr>
        <w:t>redes con los siguientes mensajes:</w:t>
      </w:r>
    </w:p>
    <w:p>
      <w:pPr>
        <w:pStyle w:val="Normal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Web"/>
        <w:numPr>
          <w:ilvl w:val="0"/>
          <w:numId w:val="1"/>
        </w:numPr>
        <w:spacing w:before="57" w:after="0"/>
        <w:rPr>
          <w:sz w:val="24"/>
          <w:szCs w:val="24"/>
        </w:rPr>
      </w:pPr>
      <w:r>
        <w:rPr>
          <w:sz w:val="24"/>
          <w:szCs w:val="24"/>
          <w:lang w:val="es-ES"/>
        </w:rPr>
        <w:t>.@KingSalman ¡Libere a Loujain y al resto de activistas por los derechos de las mujeres detenidas esta semana! ¡Ellas dirigen el cambio positivo que dice defender! #MBS #Vision2030</w:t>
      </w:r>
    </w:p>
    <w:p>
      <w:pPr>
        <w:pStyle w:val="NormalWeb"/>
        <w:spacing w:before="57" w:after="0"/>
        <w:ind w:left="720" w:right="57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Web"/>
        <w:numPr>
          <w:ilvl w:val="0"/>
          <w:numId w:val="1"/>
        </w:numPr>
        <w:spacing w:before="57" w:after="0"/>
        <w:rPr>
          <w:sz w:val="24"/>
          <w:szCs w:val="24"/>
        </w:rPr>
      </w:pPr>
      <w:r>
        <w:rPr>
          <w:sz w:val="24"/>
          <w:szCs w:val="24"/>
          <w:lang w:val="es-ES"/>
        </w:rPr>
        <w:t>Pido a las autoridades de Arabia #Saudi que liberen a @LoujainHathloul, @Saudiwoman, @AzizaYousef y todas las presas de conciencia de forma inmediata e incondiconal.</w:t>
      </w:r>
    </w:p>
    <w:p>
      <w:pPr>
        <w:pStyle w:val="NormalWeb"/>
        <w:spacing w:before="57" w:after="0"/>
        <w:ind w:left="720" w:right="57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Web"/>
        <w:numPr>
          <w:ilvl w:val="0"/>
          <w:numId w:val="1"/>
        </w:numPr>
        <w:spacing w:before="57" w:after="0"/>
        <w:rPr>
          <w:sz w:val="24"/>
          <w:szCs w:val="24"/>
        </w:rPr>
      </w:pPr>
      <w:r>
        <w:rPr>
          <w:sz w:val="24"/>
          <w:szCs w:val="24"/>
          <w:lang w:val="es-ES"/>
        </w:rPr>
        <w:t>.@KingSalman Si realmente quiere un cambio fundamental, libere a @LoujainHathloul y a las otras mujeres activistas ya! #Vision2030 #MBS</w:t>
      </w:r>
    </w:p>
    <w:p>
      <w:pPr>
        <w:pStyle w:val="NormalWeb"/>
        <w:spacing w:before="57" w:after="0"/>
        <w:ind w:left="720" w:right="57" w:hanging="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 </w:t>
      </w:r>
    </w:p>
    <w:p>
      <w:pPr>
        <w:pStyle w:val="NormalWeb"/>
        <w:numPr>
          <w:ilvl w:val="0"/>
          <w:numId w:val="1"/>
        </w:numPr>
        <w:spacing w:before="57" w:after="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Loujain al Hathloul es una conocida activista contra la prohibición de que las mujeres conduzcan en Arabia Saudí. @KingSalman ¡Libere a @LoujainHathloul y al resto de activistas por los derechos de las mujeres detenidas #MBS #Vision2030 </w:t>
      </w:r>
    </w:p>
    <w:p>
      <w:pPr>
        <w:pStyle w:val="NormalWeb"/>
        <w:spacing w:before="57" w:after="0"/>
        <w:ind w:left="720" w:right="57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Web"/>
        <w:numPr>
          <w:ilvl w:val="0"/>
          <w:numId w:val="1"/>
        </w:numPr>
        <w:spacing w:before="57" w:after="0"/>
        <w:rPr>
          <w:sz w:val="24"/>
          <w:szCs w:val="24"/>
        </w:rPr>
      </w:pPr>
      <w:r>
        <w:rPr>
          <w:sz w:val="24"/>
          <w:szCs w:val="24"/>
          <w:lang w:val="es-ES"/>
        </w:rPr>
        <w:t>@KingSalman Libertad inmediata e incondicional de todas las personas que siguen detenidas únicamente por su activismo en favor de los derechos humanos #MBS #Vision2030</w:t>
      </w:r>
    </w:p>
    <w:p>
      <w:pPr>
        <w:pStyle w:val="Normal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jc w:val="both"/>
        <w:rPr>
          <w:sz w:val="24"/>
        </w:rPr>
      </w:pPr>
      <w:r>
        <w:rPr>
          <w:sz w:val="24"/>
          <w:lang w:val="es-ES"/>
        </w:rPr>
        <w:t xml:space="preserve">    </w:t>
      </w:r>
    </w:p>
    <w:p>
      <w:pPr>
        <w:pStyle w:val="Normal"/>
        <w:jc w:val="both"/>
        <w:rPr>
          <w:sz w:val="24"/>
          <w:lang w:val="es-ES"/>
        </w:rPr>
      </w:pPr>
      <w:r>
        <w:rPr>
          <w:sz w:val="24"/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¡</w:t>
      </w:r>
      <w:r>
        <w:rPr>
          <w:rFonts w:cs="Arial" w:ascii="Arial" w:hAnsi="Arial"/>
          <w:sz w:val="22"/>
          <w:szCs w:val="22"/>
          <w:lang w:val="es-ES"/>
        </w:rPr>
        <w:t>Gracias por actuar!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236" w:footer="349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mnesty Trade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999999"/>
        <w:sz w:val="13"/>
        <w:szCs w:val="12"/>
      </w:rPr>
    </w:pPr>
    <w:r>
      <w:rPr>
        <w:bCs/>
        <w:color w:val="999999"/>
        <w:sz w:val="13"/>
        <w:szCs w:val="12"/>
        <w:lang w:val="es-ES"/>
      </w:rPr>
      <w:tab/>
      <w:tab/>
      <w:tab/>
      <w:tab/>
      <w:tab/>
      <w:tab/>
      <w:tab/>
      <w:tab/>
      <w:t xml:space="preserve">                       Por los derechos humanos en todo el mundo</w:t>
    </w:r>
  </w:p>
  <w:p>
    <w:pPr>
      <w:pStyle w:val="Piedepgina"/>
      <w:rPr>
        <w:color w:val="999999"/>
        <w:sz w:val="13"/>
        <w:szCs w:val="12"/>
      </w:rPr>
    </w:pPr>
    <w:r>
      <w:rPr>
        <w:color w:val="999999"/>
        <w:sz w:val="13"/>
        <w:szCs w:val="12"/>
        <w:lang w:val="es-ES"/>
      </w:rPr>
      <w:tab/>
      <w:t xml:space="preserve">                                                                Premio Nobel de la Paz 1977. Declarada de utilidad pública (Acuerdo Consejo Ministros 31 julio 1981)</w:t>
    </w:r>
  </w:p>
  <w:p>
    <w:pPr>
      <w:pStyle w:val="Piedepgina"/>
      <w:rPr>
        <w:rStyle w:val="Pagenumber"/>
        <w:lang w:val="es-ES"/>
      </w:rPr>
    </w:pPr>
    <w:r>
      <w:rPr>
        <w:color w:val="999999"/>
      </w:rPr>
    </w:r>
  </w:p>
  <w:p>
    <w:pPr>
      <w:pStyle w:val="Piedepgina"/>
      <w:rPr>
        <w:lang w:val="es-ES"/>
      </w:rPr>
    </w:pPr>
    <w:r>
      <w:rPr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</w:r>
  </w:p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</w:r>
  </w:p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</w:r>
  </w:p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</w:r>
  </w:p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</w:r>
  </w:p>
  <w:p>
    <w:pPr>
      <w:pStyle w:val="Cabecera"/>
      <w:tabs>
        <w:tab w:val="center" w:pos="4816" w:leader="none"/>
      </w:tabs>
      <w:rPr>
        <w:lang w:val="es-ES"/>
      </w:rPr>
    </w:pPr>
    <w:r>
      <w:rPr>
        <w:lang w:val="es-ES"/>
      </w:rPr>
      <w:drawing>
        <wp:inline distT="0" distB="0" distL="0" distR="2540">
          <wp:extent cx="2283460" cy="68707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ab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4114800</wp:posOffset>
              </wp:positionH>
              <wp:positionV relativeFrom="page">
                <wp:posOffset>734060</wp:posOffset>
              </wp:positionV>
              <wp:extent cx="2286000" cy="68580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rPr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szCs w:val="12"/>
                              <w:lang w:val="es-ES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pt;height:54pt;mso-wrap-distance-left:0pt;mso-wrap-distance-right:0pt;mso-wrap-distance-top:0pt;mso-wrap-distance-bottom:0pt;margin-top:57.8pt;mso-position-vertical-relative:page;margin-left:324pt;mso-position-horizontal-relative:text">
              <v:textbox inset="0in,0in,0in,0in">
                <w:txbxContent>
                  <w:p>
                    <w:pPr>
                      <w:pStyle w:val="Contenidodelmarco"/>
                      <w:rPr>
                        <w:szCs w:val="12"/>
                        <w:lang w:val="es-ES"/>
                      </w:rPr>
                    </w:pPr>
                    <w:r>
                      <w:rPr>
                        <w:szCs w:val="12"/>
                        <w:lang w:val="es-E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styleId="Normal" w:default="1">
    <w:name w:val="Normal"/>
    <w:qFormat/>
    <w:rsid w:val="00031a33"/>
    <w:pPr>
      <w:widowControl/>
      <w:bidi w:val="0"/>
      <w:jc w:val="left"/>
    </w:pPr>
    <w:rPr>
      <w:rFonts w:ascii="Amnesty Trade Gothic" w:hAnsi="Amnesty Trade Gothic" w:eastAsia="Cambria" w:cs="Times New Roman"/>
      <w:color w:val="000000"/>
      <w:sz w:val="20"/>
      <w:szCs w:val="24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PiedepginaCar" w:customStyle="1">
    <w:name w:val="Pie de página Car"/>
    <w:link w:val="Piedepgina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EnlacedeInternet">
    <w:name w:val="Enlace de Internet"/>
    <w:rsid w:val="0092667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926670"/>
    <w:rPr>
      <w:color w:val="800080"/>
      <w:u w:val="single"/>
    </w:rPr>
  </w:style>
  <w:style w:type="character" w:styleId="Pagenumber">
    <w:name w:val="page number"/>
    <w:basedOn w:val="DefaultParagraphFont"/>
    <w:qFormat/>
    <w:rsid w:val="002f1dac"/>
    <w:rPr/>
  </w:style>
  <w:style w:type="character" w:styleId="TextodegloboCar" w:customStyle="1">
    <w:name w:val="Texto de globo Car"/>
    <w:basedOn w:val="DefaultParagraphFont"/>
    <w:link w:val="Textodeglobo"/>
    <w:qFormat/>
    <w:rsid w:val="00f4440c"/>
    <w:rPr>
      <w:rFonts w:ascii="Tahoma" w:hAnsi="Tahoma" w:cs="Tahoma"/>
      <w:color w:val="000000"/>
      <w:sz w:val="16"/>
      <w:szCs w:val="16"/>
      <w:lang w:eastAsia="en-US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qFormat/>
    <w:rsid w:val="00f4440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2598d"/>
    <w:pPr>
      <w:spacing w:before="170" w:after="170"/>
      <w:ind w:right="57" w:hanging="0"/>
      <w:jc w:val="both"/>
    </w:pPr>
    <w:rPr>
      <w:rFonts w:ascii="Times New Roman" w:hAnsi="Times New Roman" w:eastAsia="Times New Roman"/>
      <w:color w:val="00000A"/>
      <w:sz w:val="22"/>
      <w:szCs w:val="22"/>
      <w:lang w:eastAsia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LibreOffice/5.2.1.2$Windows_x86 LibreOffice_project/31dd62db80d4e60af04904455ec9c9219178d620</Application>
  <Pages>1</Pages>
  <Words>295</Words>
  <CharactersWithSpaces>1624</CharactersWithSpaces>
  <Paragraphs>3</Paragraphs>
  <Company>Universidad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2018-05-30T11:37:00Z</dcterms:created>
  <dc:creator>vicente</dc:creator>
  <dc:description/>
  <dc:language>ca-ES-valencia</dc:language>
  <cp:lastModifiedBy/>
  <cp:lastPrinted>2012-02-10T20:53:00Z</cp:lastPrinted>
  <dcterms:modified xsi:type="dcterms:W3CDTF">2018-05-31T09:24:08Z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Valencia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